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A2" w:rsidRPr="00F641A2" w:rsidRDefault="00F641A2" w:rsidP="00F641A2">
      <w:pPr>
        <w:suppressAutoHyphens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УТВЕРЖДЕН:</w:t>
      </w:r>
    </w:p>
    <w:p w:rsidR="00F641A2" w:rsidRPr="00F641A2" w:rsidRDefault="00F641A2" w:rsidP="00F641A2">
      <w:pPr>
        <w:suppressAutoHyphens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</w:p>
    <w:p w:rsidR="00F641A2" w:rsidRPr="00F641A2" w:rsidRDefault="00F641A2" w:rsidP="00F641A2">
      <w:pPr>
        <w:suppressAutoHyphens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Единственного </w:t>
      </w:r>
      <w:r w:rsidR="004D5DD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</w:t>
      </w:r>
    </w:p>
    <w:p w:rsidR="00F641A2" w:rsidRPr="00F641A2" w:rsidRDefault="00F641A2" w:rsidP="00F641A2">
      <w:pPr>
        <w:suppressAutoHyphens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Автономной некоммерческой организации </w:t>
      </w:r>
    </w:p>
    <w:p w:rsidR="00F641A2" w:rsidRPr="00F641A2" w:rsidRDefault="001C0E86" w:rsidP="00F641A2">
      <w:pPr>
        <w:suppressAutoHyphens/>
        <w:spacing w:after="0" w:line="240" w:lineRule="auto"/>
        <w:ind w:left="2832" w:firstLine="14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«Футбольная Академия «Квазар»</w:t>
      </w:r>
    </w:p>
    <w:p w:rsidR="00F641A2" w:rsidRPr="00F641A2" w:rsidRDefault="00F641A2" w:rsidP="00F641A2">
      <w:pPr>
        <w:suppressAutoHyphens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№ 1 от «</w:t>
      </w:r>
      <w:r w:rsidR="004D5DD6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4D5DD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ря 2019 года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У С Т А В</w:t>
      </w:r>
    </w:p>
    <w:p w:rsidR="00F641A2" w:rsidRPr="00F641A2" w:rsidRDefault="00F641A2" w:rsidP="00F64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Автономной некоммерческой организации</w:t>
      </w:r>
    </w:p>
    <w:p w:rsidR="00F641A2" w:rsidRPr="00F641A2" w:rsidRDefault="00F641A2" w:rsidP="001C0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«</w:t>
      </w:r>
      <w:r w:rsidR="001C0E86" w:rsidRPr="001C0E8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Футбольная Академия «Квазар»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Default="00F641A2" w:rsidP="00F64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E86" w:rsidRDefault="001C0E86" w:rsidP="00F64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0E86" w:rsidRPr="00F641A2" w:rsidRDefault="001C0E86" w:rsidP="00F64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F641A2" w:rsidRPr="00F641A2" w:rsidRDefault="00F641A2" w:rsidP="00F64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 Москва</w:t>
      </w:r>
    </w:p>
    <w:p w:rsidR="00F641A2" w:rsidRPr="00F641A2" w:rsidRDefault="00F641A2" w:rsidP="00F64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 г.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ОБЩИЕ ПОЛОЖЕНИЯ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Автономная некоммерческая организация </w:t>
      </w:r>
      <w:r w:rsidR="001C0E86">
        <w:rPr>
          <w:rFonts w:ascii="Times New Roman" w:eastAsia="Times New Roman" w:hAnsi="Times New Roman" w:cs="Times New Roman"/>
          <w:sz w:val="28"/>
          <w:szCs w:val="28"/>
          <w:lang w:eastAsia="ar-SA"/>
        </w:rPr>
        <w:t>«Футбольная Академия «Квазар»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«Академия»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является унитарной не имеющей членства некоммерческой Организацией, учрежденной на основе добровольного имущественного взноса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еля, не имеющей в качестве основной цели своей деятельности извлечение прибыли и не распределяющей полученную прибыль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елю и иным лицам.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Полное наименование Организации на русском языке – 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Автономная некоммерческая организация </w:t>
      </w:r>
      <w:r w:rsidR="001C0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«Футбольная Академия «Квазар»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Сокращенн</w:t>
      </w:r>
      <w:r w:rsidR="009138A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 наименовани</w:t>
      </w:r>
      <w:r w:rsidR="009138A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на русском языке – 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АНО «</w:t>
      </w:r>
      <w:r w:rsidR="001C0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="002637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1C0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Квазар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1.4.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Местом нахождения Организации является место нахождения его единоличного исполнительного органа (Директора): 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Федерация, город Москва.</w:t>
      </w:r>
    </w:p>
    <w:p w:rsidR="00F641A2" w:rsidRPr="00F641A2" w:rsidRDefault="00F641A2" w:rsidP="00F64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A2">
        <w:rPr>
          <w:rFonts w:ascii="Times New Roman" w:eastAsia="Calibri" w:hAnsi="Times New Roman" w:cs="Times New Roman"/>
          <w:b/>
          <w:sz w:val="28"/>
          <w:szCs w:val="28"/>
        </w:rPr>
        <w:t>1.5.</w:t>
      </w:r>
      <w:r w:rsidRPr="00F641A2">
        <w:rPr>
          <w:rFonts w:ascii="Times New Roman" w:eastAsia="Calibri" w:hAnsi="Times New Roman" w:cs="Times New Roman"/>
          <w:sz w:val="28"/>
          <w:szCs w:val="28"/>
        </w:rPr>
        <w:t xml:space="preserve"> Организация, осуществляя свою деятельность, действует на основе Конституции Российской Федерации, Гражданского кодекса Российской Федерации, Федерального закона «О некоммерческих организациях», других законов и нормативных правовых актов Российской Федерации и настоящего Устава.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1.6.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считается созданной как юридическое лицо с момента ее государственной регистрации в установленном законом порядке, имеет в собственности обособленное имущество, учитываемое на его самостоятельном балансе от своего имени, приобретает и осуществляет имущественные и личные неимущественные права, несет обязанности, выступает в качестве истца и ответчика в суде.</w:t>
      </w:r>
    </w:p>
    <w:p w:rsidR="00F641A2" w:rsidRPr="00F641A2" w:rsidRDefault="00F641A2" w:rsidP="00F641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1.7.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вправе создавать филиалы и открывать представительства,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обособленными подразделениями Организации и не являющиеся юридическими лицами, как на территории Российской Федерации, так и за ее пределами.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вправе создавать самостоятельно и совместно с другими полностью дееспособными гражданами и юридическими лицами хозяйственные общества с правами юридического лица, в том числе зависимые хозяйственные общества, как на территории Российской Федерации, так и за ее пределами.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1.8.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вправе в установленном порядке открывать банковские счета, в том числе валютный, как на территории Российской Федерации, так и за ее пределами.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1.9.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имеет круглую печать со своим полным наименованием на русском языке. Печать Организации может содержать также наименование Организации на иностранных языках.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1.10.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Имущество, переданное Организации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елем, является собственностью Организации. Учредитель Организации не сохраняет прав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 имущество, переданное им в собственность этой организации. Учредитель не отвечает по обязательствам созданной им Организации, а она не отвечает по обязательствам своего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1.11.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создается без ограничения срока деятельности.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1.12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обеспечения своей деятельности Организация может иметь штампы и бланки со своим наименованием.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ЦЕЛИ СОЗДАНИЯ И ПРЕДМЕТ ДЕЯТЕЛЬНОСТИ ОРГАНИЗАЦИИ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1A2" w:rsidRPr="00F641A2" w:rsidRDefault="00F641A2" w:rsidP="00F641A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r w:rsidRPr="00F64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создания и деятельности Организации являются:</w:t>
      </w:r>
    </w:p>
    <w:p w:rsidR="00F82BA3" w:rsidRDefault="0032526B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2BA3" w:rsidRPr="00F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 в области развития и популяризации футбола, физической культуры и спорта, содействи</w:t>
      </w:r>
      <w:r w:rsidR="00F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2BA3" w:rsidRPr="00F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подготовке, организации и проведений спортивных соревнований и мероприятий, привлечение молодежи и взрослого населения к занятию спортом, в том числе к игре в футбол</w:t>
      </w:r>
      <w:r w:rsidR="00F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мини-футбол</w:t>
      </w:r>
      <w:r w:rsidR="00F82BA3" w:rsidRPr="00F82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содействие физическому и нравственному развитию детей, молодежи и взрослого населения;</w:t>
      </w:r>
    </w:p>
    <w:p w:rsidR="001C0E86" w:rsidRDefault="001C0E86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осуществлению тренировочной деятельности, спортивной подготовке спортсменов (</w:t>
      </w:r>
      <w:r w:rsid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футболистов</w:t>
      </w: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лиц, занимающихся физической культурой и спортом, по выявлению одаренных и способных спортсменов (</w:t>
      </w:r>
      <w:r w:rsid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футболистов</w:t>
      </w: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526B" w:rsidRPr="001C0E86" w:rsidRDefault="0032526B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обеспечению выступления команд и спортсменов на соревнованиях любого уровня;</w:t>
      </w:r>
    </w:p>
    <w:p w:rsidR="00F82BA3" w:rsidRDefault="0032526B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игре в футбол, </w:t>
      </w: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физкультурной деятельности и физической подготовки, направленной на развитие физических качеств, способностей человека, на совершенствование двигательной активности человека</w:t>
      </w:r>
      <w:r w:rsid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26B" w:rsidRDefault="0032526B" w:rsidP="0032526B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роли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физическом воспитании и всестороннем и гармоничном развитии личности, в укреплении здоровья, формировании здорового образа жизни</w:t>
      </w:r>
      <w:r w:rsid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адаптации</w:t>
      </w: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526B" w:rsidRPr="0032526B" w:rsidRDefault="006342D7" w:rsidP="0032526B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устойчивого интереса и потребности в систематических занятиях физкультурой и спортом, </w:t>
      </w:r>
      <w:r w:rsidR="0032526B"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профилактика вредных привычек, воспитание в духе здорового образа жизни;</w:t>
      </w:r>
    </w:p>
    <w:p w:rsidR="0032526B" w:rsidRPr="0032526B" w:rsidRDefault="0032526B" w:rsidP="0032526B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взглядов и нравственных качеств, ведущих к пониманию значения физкультуры и спорта и пробуждающих стремление к здоровому образу жизни;</w:t>
      </w:r>
    </w:p>
    <w:p w:rsidR="0032526B" w:rsidRPr="0032526B" w:rsidRDefault="0032526B" w:rsidP="0032526B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международных связей и участие в международных соревнованиях и турнирах</w:t>
      </w:r>
      <w:r w:rsid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футболу</w:t>
      </w: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BA3" w:rsidRDefault="0032526B" w:rsidP="0032526B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организации и осуществлении различных программ и проектов, направленных на развитие и поддержку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</w:t>
      </w:r>
      <w:r w:rsidRPr="00325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странах СНГ, финансируемых из не запрещенных законом источников, а также участие в таких программах и проектах;</w:t>
      </w:r>
    </w:p>
    <w:p w:rsidR="001C0E86" w:rsidRDefault="001C0E86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организации и проведению спортивных мероприятий (спортивных соревнований</w:t>
      </w:r>
      <w:r w:rsidR="00F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детских и взрослых команд</w:t>
      </w: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тренировочных мероприятий) по </w:t>
      </w:r>
      <w:r w:rsidR="00F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футболу и мини-футболу </w:t>
      </w: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мероприятий, а также методическое, организационное, финансовое, материально-техническое обеспечение проводимых мероприятий</w:t>
      </w:r>
      <w:r w:rsid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E86" w:rsidRDefault="001C0E86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1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1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деятельности Организации является достижение её установленных целей, в том числе:</w:t>
      </w:r>
    </w:p>
    <w:p w:rsidR="007F4483" w:rsidRPr="007F4483" w:rsidRDefault="007F4483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детского и подр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осткового</w:t>
      </w:r>
      <w:r w:rsidR="000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483" w:rsidRPr="007F4483" w:rsidRDefault="007F4483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российских и международных соревнованиях по футболу;</w:t>
      </w:r>
    </w:p>
    <w:p w:rsidR="007F4483" w:rsidRPr="007F4483" w:rsidRDefault="007F4483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спортивного мастерства</w:t>
      </w:r>
      <w:r w:rsidR="0062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Академии, а также</w:t>
      </w:r>
      <w:r w:rsidR="0062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спортсменов-футболистов, вместе образующих спортивные команды по футболу (далее 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организация и обеспечение тренировочного и соревновательного процесса для воспитанников Академии и членов команд;</w:t>
      </w:r>
    </w:p>
    <w:p w:rsidR="007F4483" w:rsidRPr="007F4483" w:rsidRDefault="007F4483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материально-техническое обеспечение воспитанников Академии и членов команд, в том числе обеспечение спортивной экипировкой (через централизованный экипировочный центр в случае</w:t>
      </w:r>
      <w:r w:rsidR="0074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4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иным образом), финансовое, научно-методическое, медико-биологическое, медицинское    и    антидопинговое    обеспечение;</w:t>
      </w:r>
    </w:p>
    <w:p w:rsidR="007F4483" w:rsidRDefault="007F4483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детско-юношеских команд по футболу из числа учащихся образовательных учреждений, организация обеспечения подготовки спортивного резерва для футбольных команд, участвующих в турнирах;</w:t>
      </w:r>
    </w:p>
    <w:p w:rsidR="00AF1D2F" w:rsidRDefault="00AF1D2F" w:rsidP="00AF1D2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тренировочной, соревновательной, физкультурной и воспитательной деятельности по подготовке спортсменов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занимающихся физической культурой и спортом к спортивным соревнованиям, турнирам, обеспечение указанных лиц необходимыми условиями для тренировок и спортивным оборудованием;</w:t>
      </w:r>
    </w:p>
    <w:p w:rsidR="00BC3857" w:rsidRPr="00AF1D2F" w:rsidRDefault="00BC3857" w:rsidP="00AF1D2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учебно-тренировочных сборов спортсменов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её пределами</w:t>
      </w:r>
      <w:r w:rsidRP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D2F" w:rsidRDefault="00BC3857" w:rsidP="00AF1D2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1D2F" w:rsidRP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авторских методик по организации и осуществлению тренировочного процесса;</w:t>
      </w:r>
    </w:p>
    <w:p w:rsidR="00BC3857" w:rsidRPr="00BC3857" w:rsidRDefault="00BC3857" w:rsidP="00BC3857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дополнительных общеобразовательных 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спорта, программ спортивной подготовки, рабочих программ по футболу;</w:t>
      </w:r>
    </w:p>
    <w:p w:rsidR="00AF1D2F" w:rsidRPr="007F4483" w:rsidRDefault="00BC3857" w:rsidP="00AF1D2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1D2F" w:rsidRP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программ, направленных на развитие спорта высших достижений;</w:t>
      </w:r>
    </w:p>
    <w:p w:rsidR="007F4483" w:rsidRPr="007F4483" w:rsidRDefault="00BC3857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календарных планов официальных физкультурных мероприятий и спортивных мероприятий 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по</w:t>
      </w:r>
      <w:r w:rsidR="0050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футболу</w:t>
      </w:r>
      <w:r w:rsidR="0050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межрегионального, всероссийского, международного уровня, проводимых на территории 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в том числе:</w:t>
      </w:r>
    </w:p>
    <w:p w:rsidR="007F4483" w:rsidRPr="007F4483" w:rsidRDefault="007F4483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организация и проведение соревнований и спортивно-массовых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футболу различного уровня;</w:t>
      </w:r>
    </w:p>
    <w:p w:rsidR="007F4483" w:rsidRPr="007F4483" w:rsidRDefault="007F4483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по футболу, организованных Академией, а также соревнований межрегионального, всероссийского, международного уровня, проводимых на территории 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и Московской области;</w:t>
      </w:r>
    </w:p>
    <w:p w:rsidR="007F4483" w:rsidRPr="007F4483" w:rsidRDefault="007F4483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информационное    обеспечение    проводимых    Академией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физкультурных мероприятий и спортивных мероприятий по футболу </w:t>
      </w:r>
      <w:r w:rsidR="00045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местного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  <w:r w:rsidR="000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межрегионального, всерос</w:t>
      </w:r>
      <w:r w:rsidR="0004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сийского, международного уровня</w:t>
      </w:r>
      <w:r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483" w:rsidRPr="007F4483" w:rsidRDefault="00AF1D2F" w:rsidP="007F448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организация медицинской деятельност</w:t>
      </w:r>
      <w:r w:rsidR="005053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Академии;</w:t>
      </w:r>
    </w:p>
    <w:p w:rsidR="00AF1D2F" w:rsidRPr="001C0E86" w:rsidRDefault="00AF1D2F" w:rsidP="00AF1D2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сотрудничество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российскими и зарубежными</w:t>
      </w:r>
      <w:r w:rsidR="0050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детскими футбольными школами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кадемиями, а также спортивными</w:t>
      </w:r>
      <w:r w:rsidR="0050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483" w:rsidRPr="007F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клубами по футболу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распространение отечественного и зарубежного опыта подобных организаций и деятельности этих организаций;</w:t>
      </w:r>
    </w:p>
    <w:p w:rsidR="001C0E86" w:rsidRPr="001C0E86" w:rsidRDefault="00AF1D2F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развитии инфраструктуры и оборудовании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бходимым инвентарем и снарядами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объектов и спортивных сооружений, обеспечивающих занятия </w:t>
      </w:r>
      <w:r w:rsid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футболом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физической культурой;</w:t>
      </w:r>
    </w:p>
    <w:p w:rsidR="001C0E86" w:rsidRPr="001C0E86" w:rsidRDefault="00AF1D2F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встречи, семинары, конференции, концерты, фестивали, выставки, радио- и телевизионные передачи, посвящённые пропаганде и развитию </w:t>
      </w:r>
      <w:r w:rsid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проблемам развития </w:t>
      </w:r>
      <w:r w:rsid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направления запросов и заявлений в заинтересованные организации, приглашения соответствующих спортсменов, ветеранов </w:t>
      </w:r>
      <w:r w:rsidR="006342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футбола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тренеров, судей и специалистов, обеспечения условий проведения данных мероприятий;</w:t>
      </w:r>
    </w:p>
    <w:p w:rsidR="001C0E86" w:rsidRPr="001C0E86" w:rsidRDefault="00AF1D2F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соответствующими государственными органами и органами местного самоуправления, государственными и муниципальными учреждениями и организациями, иными организациями независимо от их организационно-правовой формы по вопросам реализации уставных целей и осуществления видов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E86" w:rsidRPr="001C0E86" w:rsidRDefault="00AF1D2F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образованию и просвещению в области спорта;</w:t>
      </w:r>
    </w:p>
    <w:p w:rsidR="001C0E86" w:rsidRPr="001C0E86" w:rsidRDefault="00AF1D2F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аккумулирование денежных средств для выполнения целевых программ Организации;</w:t>
      </w:r>
    </w:p>
    <w:p w:rsidR="001C0E86" w:rsidRDefault="00AF1D2F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8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и распространение сувенирной продукции в рамках осуществления уставных целей;</w:t>
      </w:r>
    </w:p>
    <w:p w:rsidR="000458C2" w:rsidRPr="001C0E86" w:rsidRDefault="00BC3857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58C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в грантах различного уровня в области физической культуры и спорта;</w:t>
      </w:r>
    </w:p>
    <w:p w:rsidR="001C0E86" w:rsidRPr="001C0E86" w:rsidRDefault="00BC3857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F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0E86"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премий и осуществление иной благотворительной деятельности в рамках осуществления уставных целей.</w:t>
      </w:r>
    </w:p>
    <w:p w:rsidR="001C0E86" w:rsidRPr="001C0E86" w:rsidRDefault="001C0E86" w:rsidP="001C0E8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Организация имеет право осуществлять следующие виды деятельности:</w:t>
      </w:r>
    </w:p>
    <w:p w:rsidR="002F1228" w:rsidRPr="00810DBA" w:rsidRDefault="002F1228" w:rsidP="00810DBA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спортивных клубов</w:t>
      </w:r>
      <w:r w:rsidR="00810DBA"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28" w:rsidRPr="00810DBA" w:rsidRDefault="002F1228" w:rsidP="00810DBA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спорта прочая</w:t>
      </w:r>
      <w:r w:rsidR="00810DBA"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28" w:rsidRPr="00810DBA" w:rsidRDefault="002F1228" w:rsidP="00810DBA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области спорта и отдыха</w:t>
      </w:r>
      <w:r w:rsidR="00810DBA"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28" w:rsidRPr="00810DBA" w:rsidRDefault="002F1228" w:rsidP="00810DBA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дополнительное детей и взрослых прочее, не включенное в другие группировки</w:t>
      </w:r>
      <w:r w:rsidR="00810DBA"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28" w:rsidRPr="00810DBA" w:rsidRDefault="002F1228" w:rsidP="00810DBA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спортивных костюмов, лыжных костюмов, купальных костюмов и прочей трикотажной или вязаной одежды</w:t>
      </w:r>
      <w:r w:rsidR="00810DBA"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28" w:rsidRPr="00810DBA" w:rsidRDefault="002F1228" w:rsidP="00810DBA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спортивных товаров</w:t>
      </w:r>
      <w:r w:rsidR="00810DBA"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28" w:rsidRPr="00810DBA" w:rsidRDefault="002F1228" w:rsidP="00810DBA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конференций и выставок</w:t>
      </w:r>
      <w:r w:rsidR="00810DBA"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E86" w:rsidRPr="00810DBA" w:rsidRDefault="002F1228" w:rsidP="00810DBA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изучению общественного мнения</w:t>
      </w:r>
      <w:r w:rsidR="001C0E86" w:rsidRPr="0081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41A2" w:rsidRPr="00F641A2" w:rsidRDefault="00F641A2" w:rsidP="00F641A2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810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Отдельными видами деятельности, перечень которых определяется федеральным законодательством, Организация может заниматься только на основании специального разрешения (лицензии). </w:t>
      </w:r>
    </w:p>
    <w:p w:rsidR="00F641A2" w:rsidRPr="00F641A2" w:rsidRDefault="00F641A2" w:rsidP="00F641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810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вправе осуществлять деятельность приносящую доход, не запрещенную законом и соответствующую целям, для достижения которых она создана. Для осуществления приносящей доход деятельности Организация вправе участвовать в хозяйственных обществах. Виды деятельности, отнесенные законодательством к числу лицензируемых, Организация вправе осуществлять с момента получения соответствующих лицензий.</w:t>
      </w:r>
    </w:p>
    <w:p w:rsidR="00F641A2" w:rsidRDefault="00F641A2" w:rsidP="00F641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810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F1228" w:rsidRPr="002F122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самостоятельно устанавливает цены на свою продукцию (спортивный инвентарь, сувенирную продукцию), работы и услуги в пределах, определенных действующим законодательством РФ и гражданско-правовыми договорами.</w:t>
      </w:r>
    </w:p>
    <w:p w:rsidR="008F6A9C" w:rsidRPr="00FD1088" w:rsidRDefault="008F6A9C" w:rsidP="00F641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</w:t>
      </w:r>
      <w:r w:rsidR="00FD108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осуществления образовательной деятельности организации,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Организацией.</w:t>
      </w:r>
    </w:p>
    <w:p w:rsidR="00F641A2" w:rsidRPr="00F641A2" w:rsidRDefault="00F641A2" w:rsidP="00F641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 ОРГАНЫ УПРАВЛЕНИЯ ОРГАНИЗАЦИИ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1A2" w:rsidRPr="005B6791" w:rsidRDefault="00F641A2" w:rsidP="005B67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Высшим коллегиальным органом управления Организации является</w:t>
      </w:r>
      <w:r w:rsidR="005B6791" w:rsidRP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B6791" w:rsidRP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равление</w:t>
      </w:r>
      <w:r w:rsidR="00260321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Первоначальный состав Правления</w:t>
      </w:r>
      <w:r w:rsidR="005B6791" w:rsidRP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32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формируется Учредителем Организации</w:t>
      </w:r>
      <w:r w:rsidR="00CC6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08AF" w:rsidRP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сроком на 3 года в количестве не менее 3 человек.</w:t>
      </w:r>
      <w:r w:rsidR="005B6791" w:rsidRP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32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последующем Правлени</w:t>
      </w:r>
      <w:r w:rsidR="00CC6B0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603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 осуществляет прием и исключение своих членов.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08AF" w:rsidRP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функция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="001408AF" w:rsidRP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 - обеспечение соблюдения Организацией целей, в интересах которых она была создана.</w:t>
      </w:r>
      <w:r w:rsid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Учредитель правомочен принимать решения по любым вопросам деятельности Организации. К исключительной компетенции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 Организации</w:t>
      </w:r>
      <w:r w:rsidR="003525A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относится:</w:t>
      </w:r>
    </w:p>
    <w:p w:rsidR="00F641A2" w:rsidRPr="007C0C5C" w:rsidRDefault="001408AF" w:rsidP="00F641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641A2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641A2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Утверждение </w:t>
      </w:r>
      <w:r w:rsidR="00100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641A2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 Организации при создании;</w:t>
      </w:r>
    </w:p>
    <w:p w:rsidR="003525A8" w:rsidRPr="007C0C5C" w:rsidRDefault="001408AF" w:rsidP="00F641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B6791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525A8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первоначального состава Правления; </w:t>
      </w:r>
    </w:p>
    <w:p w:rsidR="001408AF" w:rsidRDefault="001408AF" w:rsidP="00F641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F641A2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641A2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Назначение единоличного исполнительного органа Организации – Директора </w:t>
      </w:r>
      <w:r w:rsidR="00063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создании Организации; </w:t>
      </w:r>
    </w:p>
    <w:p w:rsidR="00F641A2" w:rsidRPr="007C0C5C" w:rsidRDefault="001408AF" w:rsidP="00F641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641A2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Прием в состав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="00F641A2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елей новых лиц;</w:t>
      </w:r>
    </w:p>
    <w:p w:rsidR="00F641A2" w:rsidRPr="00F641A2" w:rsidRDefault="001408AF" w:rsidP="00F641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641A2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Принятие решения о преобразовании Организации в Фонд.</w:t>
      </w:r>
    </w:p>
    <w:p w:rsidR="00F641A2" w:rsidRDefault="00F641A2" w:rsidP="00F641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Учредитель может по своему усмотрению выйти из состава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елей автономной некоммерческой организации.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еля автономной некоммерческой организации, в состав ее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елей могут быть приняты новые лица.</w:t>
      </w:r>
    </w:p>
    <w:p w:rsidR="00495E18" w:rsidRDefault="005B6791" w:rsidP="00CC6B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0C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Правление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текущее руководство деятельностью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5188" w:rsidRPr="00B85188">
        <w:t xml:space="preserve"> </w:t>
      </w:r>
      <w:r w:rsid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ица, являющиеся работниками </w:t>
      </w:r>
      <w:r w:rsid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рганизации, не могут составлять более чем одну треть общего числа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Правление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 переизбрано по истечении срока полномочий на новый срок.</w:t>
      </w:r>
      <w:r w:rsid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C6B05" w:rsidRPr="00CC6B05" w:rsidRDefault="00CC6B05" w:rsidP="00CC6B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6B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3.5.</w:t>
      </w:r>
      <w:r w:rsidRPr="00CC6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Основаниями прекращения полномочий членов Правления являются:</w:t>
      </w:r>
    </w:p>
    <w:p w:rsidR="00CC6B05" w:rsidRPr="00CC6B05" w:rsidRDefault="00CC6B05" w:rsidP="00CC6B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6B05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истечение срока, на который они избраны;</w:t>
      </w:r>
    </w:p>
    <w:p w:rsidR="00CC6B05" w:rsidRPr="00CC6B05" w:rsidRDefault="00CC6B05" w:rsidP="00CC6B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6B05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добровольное сложение полномочий;</w:t>
      </w:r>
    </w:p>
    <w:p w:rsidR="00CC6B05" w:rsidRPr="00CC6B05" w:rsidRDefault="00CC6B05" w:rsidP="00CC6B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6B0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принятие решения о досрочном прекращении полномочий отдельных членов или всего состава Правления Организации.</w:t>
      </w:r>
    </w:p>
    <w:p w:rsidR="00CC6B05" w:rsidRDefault="00CC6B05" w:rsidP="00CC6B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6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 Правления Организации вправе в любое время добровольно сложить с себя полномочия, известив об этом письменно </w:t>
      </w:r>
      <w:r w:rsidR="005F2E9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C03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Правления Организации </w:t>
      </w:r>
      <w:r w:rsidRPr="00CC6B05">
        <w:rPr>
          <w:rFonts w:ascii="Times New Roman" w:eastAsia="Times New Roman" w:hAnsi="Times New Roman" w:cs="Times New Roman"/>
          <w:sz w:val="28"/>
          <w:szCs w:val="28"/>
          <w:lang w:eastAsia="ar-SA"/>
        </w:rPr>
        <w:t>и указав дату сложения с себя полномочий. При   этом   полномочия   остальных членов Правления не прекращаются.</w:t>
      </w:r>
    </w:p>
    <w:p w:rsidR="00C0321F" w:rsidRPr="00CC6B05" w:rsidRDefault="00C0321F" w:rsidP="00CC6B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Правления</w:t>
      </w:r>
      <w:r w:rsidRPr="00C03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вправе в любое время добровольно сложить с себя полномочия, известив об этом письменно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 w:rsidRPr="00C03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и указав дату сложения с себя полномочий.   </w:t>
      </w:r>
    </w:p>
    <w:p w:rsidR="00495E18" w:rsidRPr="00495E18" w:rsidRDefault="007C0C5C" w:rsidP="006A33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26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3.6.</w:t>
      </w:r>
      <w:r w:rsidR="00495E18" w:rsidRPr="00E62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8F6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исключительной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компетенции П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относятся:</w:t>
      </w:r>
    </w:p>
    <w:p w:rsidR="001408AF" w:rsidRDefault="001408AF" w:rsidP="006A33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063BAE" w:rsidRPr="00063BAE" w:rsidRDefault="006A334F" w:rsidP="00063B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63BAE" w:rsidRPr="00063BA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063BAE" w:rsidRPr="00063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Утверждение годового отчета и бухгалтерской (финансовой) отчетности Организации;</w:t>
      </w:r>
    </w:p>
    <w:p w:rsidR="00063BAE" w:rsidRDefault="006A334F" w:rsidP="00063BA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63BAE" w:rsidRPr="00063BAE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7C0C5C" w:rsidRDefault="006A334F" w:rsidP="007C0C5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2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C0C5C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порядка управления Организацией; </w:t>
      </w:r>
    </w:p>
    <w:p w:rsidR="001408AF" w:rsidRPr="007C0C5C" w:rsidRDefault="006A334F" w:rsidP="007C0C5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408AF" w:rsidRP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Изменение </w:t>
      </w:r>
      <w:r w:rsidR="00100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408AF" w:rsidRPr="001408A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 Организации;</w:t>
      </w:r>
    </w:p>
    <w:p w:rsidR="007C0C5C" w:rsidRPr="007C0C5C" w:rsidRDefault="006A334F" w:rsidP="007C0C5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C0C5C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 органов Организации и досрочное прекращение их полномочий;</w:t>
      </w:r>
    </w:p>
    <w:p w:rsidR="007C0C5C" w:rsidRPr="007C0C5C" w:rsidRDefault="006A334F" w:rsidP="006A334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C0C5C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) Контроль за финансово-хозяйственной деятельностью Организации;</w:t>
      </w:r>
    </w:p>
    <w:p w:rsidR="007C0C5C" w:rsidRPr="007C0C5C" w:rsidRDefault="006A334F" w:rsidP="007C0C5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C0C5C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C0C5C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Утверждение аудиторской организации или индивидуального аудитора Организации;</w:t>
      </w:r>
    </w:p>
    <w:p w:rsidR="007C0C5C" w:rsidRDefault="006A334F" w:rsidP="007C0C5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</w:t>
      </w:r>
      <w:r w:rsidR="007C0C5C" w:rsidRP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495E18" w:rsidRPr="00495E18" w:rsidRDefault="00E626CB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) О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рганизация и контроль работы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5E18" w:rsidRPr="00495E18" w:rsidRDefault="00E626CB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выполнения решений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ел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5E18" w:rsidRPr="00495E18" w:rsidRDefault="00E626CB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егулярное информирование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ел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деятельности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5E18" w:rsidRPr="00495E18" w:rsidRDefault="007C0C5C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тверждение финансового плана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внесение в него изменений;</w:t>
      </w:r>
    </w:p>
    <w:p w:rsidR="00495E18" w:rsidRPr="00495E18" w:rsidRDefault="007C0C5C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тверждение внутренних положений и регламентов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5E18" w:rsidRPr="00495E18" w:rsidRDefault="007C0C5C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ассмотрение и утверждение сметы расходов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5E18" w:rsidRPr="00495E18" w:rsidRDefault="007C0C5C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аспоряжение имуществом </w:t>
      </w:r>
      <w:r w:rsidR="0042020B" w:rsidRP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2020B" w:rsidRDefault="007C0C5C" w:rsidP="0042020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тверждение штатного расписания.</w:t>
      </w:r>
    </w:p>
    <w:p w:rsidR="00495E18" w:rsidRPr="00495E18" w:rsidRDefault="007C0C5C" w:rsidP="0042020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26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6A3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E626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Работу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организует председатель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5E18" w:rsidRPr="00495E18" w:rsidRDefault="007C0C5C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6A3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495E18"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Заседания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проводятся по мере необходимости, но не реже одного раза в квартал, и считаются правомочными при участии в них </w:t>
      </w:r>
      <w:r w:rsidR="00573F5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половины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B451D" w:rsidRPr="00EB451D">
        <w:t xml:space="preserve"> </w:t>
      </w:r>
      <w:r w:rsidR="00EB451D" w:rsidRPr="00EB4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заседаниях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B451D" w:rsidRPr="00EB451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ведется протокол. Секретарь заседани</w:t>
      </w:r>
      <w:r w:rsidR="00EB451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EB451D" w:rsidRPr="00EB4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избирается из состава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="00EB451D" w:rsidRPr="00EB451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присутствующих на заседании.</w:t>
      </w:r>
    </w:p>
    <w:p w:rsidR="00495E18" w:rsidRDefault="007C0C5C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6A3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495E18"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членов правления правомочно, если на нем </w:t>
      </w:r>
      <w:proofErr w:type="spellStart"/>
      <w:r w:rsidR="008F6A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присутвует</w:t>
      </w:r>
      <w:proofErr w:type="spellEnd"/>
      <w:r w:rsidR="008F6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более половины ее членов. 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принимаются открытым голосованием простым большинством голосов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="008F6A9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присутствующих на заседании, за исключением вопросов, отнесенных к исключительной компетенции правления, которые принимаются квалифицированным большинством (2/3 голосов).</w:t>
      </w:r>
    </w:p>
    <w:p w:rsidR="00562907" w:rsidRDefault="00562907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A3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29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562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 принято без проведения заседания путем проведения заочного голосования (опросным путем), за исключением принятия решений по вопросам, предусмотренным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подпунктами 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</w:t>
      </w:r>
      <w:r w:rsidR="006A334F"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A334F"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A334F"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A334F"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A334F"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 w:rsidR="006A334F">
        <w:rPr>
          <w:rFonts w:ascii="Times New Roman" w:eastAsia="Times New Roman" w:hAnsi="Times New Roman" w:cs="Times New Roman"/>
          <w:sz w:val="28"/>
          <w:szCs w:val="28"/>
          <w:lang w:eastAsia="ar-SA"/>
        </w:rPr>
        <w:t>3.6</w:t>
      </w:r>
      <w:r w:rsidR="00100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</w:t>
      </w:r>
      <w:r w:rsidRPr="00562907"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Такое голосование может быть проведено путем обмена документами посредством почтовой, телеграфной,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проведении заседания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в форме заочного голосования (опросным путем) </w:t>
      </w:r>
      <w:r w:rsid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созывающи</w:t>
      </w:r>
      <w:r w:rsid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такое </w:t>
      </w:r>
      <w:r w:rsid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заседание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обязан оповестить всех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предлагаемой повестке </w:t>
      </w:r>
      <w:r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дня в срок </w:t>
      </w:r>
      <w:r w:rsidR="008D4DE2"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20</w:t>
      </w:r>
      <w:r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 до даты окончания процедуры голосования.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16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0DBA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47735C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10DBA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 не позднее чем за </w:t>
      </w:r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20 календарных дней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процедуры голосования уведомить об этом каждого </w:t>
      </w:r>
      <w:r w:rsidR="0047735C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заказным письмом по адресу его регистрации, либо посредством отправления СМС</w:t>
      </w:r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номер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</w:t>
      </w:r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членом Правления 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списке </w:t>
      </w:r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лиц, являющихся членами Правления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или </w:t>
      </w:r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путем направления скан-копии, </w:t>
      </w:r>
      <w:proofErr w:type="gramStart"/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фото-копии</w:t>
      </w:r>
      <w:proofErr w:type="gramEnd"/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повестки дня на адрес </w:t>
      </w:r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электронной почты, указанный членом Правления Организации или 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иным способом, предусмотренным Уставом О</w:t>
      </w:r>
      <w:r w:rsidR="008D4DE2"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рганизации</w:t>
      </w:r>
      <w:r w:rsidRPr="007165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D6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.1.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Сообщение о проведении заседания должно содержать следующее: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извещение о проведении заседания путем заочного голосования (опросным путем);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информацию о повестке дня заседания;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информацию о порядке ознакомления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материалами, предоставляемыми участникам до проведения заседания;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информацию о сроках окончания процедуры голосования, т.е. сроке окончания приема документа за подписью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(или бюллетеней) с итогами голосования;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формацию об адресе, куда члену П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необходимо направлять документ с итогами голосования (и/или бюллетени).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.2.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Оповещение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также осуществляться путем направления бюллетеней для голосования по вопросам повестки дня, содержащих всю указанную в п.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настоящего </w:t>
      </w:r>
      <w:r w:rsidR="00100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Ознакомление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материалами и информацией в порядке подготовки к проведению заседания путем заочного голосования (опросным путем) осуществляется по выбору </w:t>
      </w:r>
      <w:r w:rsid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председателя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созывающего заседание:</w:t>
      </w:r>
    </w:p>
    <w:p w:rsidR="00B85188" w:rsidRPr="00B85188" w:rsidRDefault="0047735C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путем ознакомления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этими документами в помещении Директора Организации или ином указанном извещением о проведении заседания месте </w:t>
      </w:r>
      <w:r w:rsidR="00B85188"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8D4DE2"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10 календарных</w:t>
      </w:r>
      <w:r w:rsidR="00B85188"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до </w:t>
      </w:r>
      <w:r w:rsidR="008D4DE2"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наступления </w:t>
      </w:r>
      <w:r w:rsidR="00B85188"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даты окончания процедуры голосования;</w:t>
      </w:r>
    </w:p>
    <w:p w:rsidR="00B85188" w:rsidRPr="00B85188" w:rsidRDefault="0047735C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путем направления материа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лов и информации каждому члену П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вместе с документами, направляемыми в порядке, определяемом п. </w:t>
      </w:r>
      <w:r w:rsid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100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</w:t>
      </w:r>
      <w:r w:rsidR="00B85188"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вправе внести предложения о </w:t>
      </w:r>
      <w:r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включении дополнительных вопросов в повестку дня в письменном виде в срок </w:t>
      </w:r>
      <w:r w:rsidR="008D4DE2"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3-х календарных</w:t>
      </w:r>
      <w:r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до окончания срока приема документов от </w:t>
      </w:r>
      <w:r w:rsidR="0047735C"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P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 итоги голосования по вопросам повестки 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дня.</w:t>
      </w:r>
    </w:p>
    <w:p w:rsidR="00B85188" w:rsidRPr="00197780" w:rsidRDefault="00197780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исключительных случаях у</w:t>
      </w:r>
      <w:r w:rsidR="00B85188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казанный срок может быть изменен </w:t>
      </w:r>
      <w:r w:rsidR="00B403AB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председателем </w:t>
      </w:r>
      <w:r w:rsidR="0047735C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403AB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="00B85188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, о чем участники оповещаются дополнительно извещением и/или бюллетенем для голосования по вопросам повестки дня.</w:t>
      </w:r>
      <w:r w:rsidR="00FB6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(Здесь и далее под исключительными случаями понимается отсутствие членов Правления по причине болезни, госпитализации,</w:t>
      </w:r>
      <w:r w:rsidR="00FB6C17" w:rsidRPr="00FB6C17">
        <w:t xml:space="preserve"> </w:t>
      </w:r>
      <w:r w:rsidR="00FB6C17" w:rsidRPr="00FB6C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командировки</w:t>
      </w:r>
      <w:r w:rsidR="00FB6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иных непредвиденных обстоятельств).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977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внесения членами </w:t>
      </w:r>
      <w:r w:rsidR="0047735C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предложений о включении в повестку дня дополнительных вопросов </w:t>
      </w:r>
      <w:r w:rsidR="00B403AB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47735C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403AB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созывающ</w:t>
      </w:r>
      <w:r w:rsidR="00B403AB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заседание, оповещает об этом остальных участников путем направлен</w:t>
      </w:r>
      <w:r w:rsidR="008D4DE2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соответствующего извещения 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дополнительных бюллетеней. Такое оповещение должно быть сделано в 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срок </w:t>
      </w:r>
      <w:r w:rsidR="008D4DE2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3-х календарных дней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приема документов, содержащих итоги голосования каждого </w:t>
      </w:r>
      <w:r w:rsidR="0047735C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97780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исключительных случаях </w:t>
      </w:r>
      <w:r w:rsidR="00FB6C17" w:rsidRPr="00FB6C17">
        <w:rPr>
          <w:rFonts w:ascii="Times New Roman" w:eastAsia="Times New Roman" w:hAnsi="Times New Roman" w:cs="Times New Roman"/>
          <w:sz w:val="28"/>
          <w:szCs w:val="28"/>
          <w:lang w:eastAsia="ar-SA"/>
        </w:rPr>
        <w:t>(длительная командировка, болезнь, госпитализация)</w:t>
      </w:r>
      <w:r w:rsidR="00FB6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7780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казанный срок может быть изменен </w:t>
      </w:r>
      <w:r w:rsidR="00B403AB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председателем </w:t>
      </w:r>
      <w:r w:rsidR="0047735C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403AB"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19778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созывающим заседание.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 в произвольной форме или бюллетень, содержащий итоги голосования, в котором отсутствуют фамилия, имя, отчество и подпись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подлинность которой удостоверена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иректором Организации, а также содержащий противоречивые данные по итогам голосования, не позволяющие определить волеизъявление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голосовании по одному или нескольким вопросам, признается недействительным и при подсчете голосов не учитывается.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Извещения, бюллетени, иные документы, содержащие итог голосования каждого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повестки дня, письменные требования о включении в повестку дня дополнительных вопросов, доставляются заказным письмом, или экспресс-почтой, или курьером под расписку, или лично под расписку в получении с обеспечением получения документов в максимально короткие сроки. В случае получения перечисленных документов по адресу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родственником, документ считается полученным самим членом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равления. </w:t>
      </w:r>
      <w:r w:rsidR="00FB6C17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исключительных случаях председателем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 установлен иной способ доставки уведомлений о проведении заседания, бюллетенях или иных документах, извещающих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заседания.</w:t>
      </w:r>
    </w:p>
    <w:p w:rsidR="00562907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окончания процедуры голосования определяется датой приема документов (бюллетеней) от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содержащих итоги голосования по вопросам повестки дня, </w:t>
      </w:r>
      <w:r w:rsidR="00FB6C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который истекает на следующий день после истечения 20-ти дневного срока</w:t>
      </w:r>
      <w:r w:rsidR="0047735C" w:rsidRPr="0047735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направления члену П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уведомления (п.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 w:rsidR="00621AD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100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става</w:t>
      </w:r>
      <w:r w:rsidR="00FB6C17">
        <w:rPr>
          <w:rFonts w:ascii="Times New Roman" w:eastAsia="Times New Roman" w:hAnsi="Times New Roman" w:cs="Times New Roman"/>
          <w:sz w:val="28"/>
          <w:szCs w:val="28"/>
          <w:lang w:eastAsia="ar-SA"/>
        </w:rPr>
        <w:t>). В исключительных случаях у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казанный срок может быть изменен </w:t>
      </w:r>
      <w:r w:rsidR="00B40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председателем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40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созывающим заседание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Правления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протоколе о результатах заочного голосования должны быть указаны: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дата, до которой принимались документы, содержащие сведения о голосовании высшего органа управления некоммерческой организацией;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лицах, принявших участие в голосовании;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 по каждому вопросу повестки дня;</w:t>
      </w:r>
    </w:p>
    <w:p w:rsidR="00B85188" w:rsidRPr="00B8518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лицах, проводивших подсчет голосов;</w:t>
      </w:r>
    </w:p>
    <w:p w:rsidR="00B85188" w:rsidRPr="00495E18" w:rsidRDefault="00B85188" w:rsidP="00B851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8518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лицах, подписавших протокол.</w:t>
      </w:r>
    </w:p>
    <w:p w:rsidR="00495E18" w:rsidRPr="00495E18" w:rsidRDefault="007C0C5C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="00495E18"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избирается на заседании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из числа его 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сроком на 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  <w:r w:rsid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Председателем Правления может быть избран Директор Организации.</w:t>
      </w:r>
      <w:r w:rsidR="00B403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5E18" w:rsidRPr="00495E18" w:rsidRDefault="007C0C5C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B85188"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21A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bookmarkStart w:id="0" w:name="_GoBack"/>
      <w:bookmarkEnd w:id="0"/>
      <w:r w:rsidR="00495E18" w:rsidRPr="00EB4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правления:</w:t>
      </w:r>
    </w:p>
    <w:p w:rsidR="00495E18" w:rsidRPr="00495E18" w:rsidRDefault="00EB451D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подотчетен </w:t>
      </w:r>
      <w:r w:rsid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Правлению и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>елю 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отвечает за состояние дел 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495E18"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5E18" w:rsidRPr="00495E18" w:rsidRDefault="00495E18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решает вопросы хозяйственной и финансовой деятельности </w:t>
      </w:r>
      <w:r w:rsidR="004202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5E18" w:rsidRPr="00495E18" w:rsidRDefault="00495E18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осуществляет контроль за деятельностью филиалов и представительств 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95E18" w:rsidRPr="00495E18" w:rsidRDefault="00495E18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несет ответственность в пределах своей компетенции за использование средств и имущества 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ее </w:t>
      </w:r>
      <w:r w:rsidR="0010058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ставными целями;</w:t>
      </w:r>
    </w:p>
    <w:p w:rsidR="00495E18" w:rsidRDefault="00495E18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организует подготовку и проведение заседаний </w:t>
      </w:r>
      <w:r w:rsidR="0047735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95E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равления;</w:t>
      </w:r>
    </w:p>
    <w:p w:rsidR="00EB451D" w:rsidRPr="00495E18" w:rsidRDefault="00EB451D" w:rsidP="00495E1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4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председательствует на заседаниях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B451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равления;</w:t>
      </w:r>
    </w:p>
    <w:p w:rsidR="00495E18" w:rsidRPr="00810DBA" w:rsidRDefault="00495E18" w:rsidP="00810D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бухгалтерский учет и отчетность;</w:t>
      </w:r>
    </w:p>
    <w:p w:rsidR="00EB451D" w:rsidRPr="00810DBA" w:rsidRDefault="00495E18" w:rsidP="00810D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решает все вопросы, которые не относятся к компетенции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ел</w:t>
      </w:r>
      <w:r w:rsidR="007C0C5C"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0C5C"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</w:t>
      </w:r>
      <w:r w:rsidR="007C0C5C"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 Директора Организации</w:t>
      </w:r>
      <w:r w:rsidR="00EB451D"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451D" w:rsidRPr="00810DBA" w:rsidRDefault="00EB451D" w:rsidP="00810D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представляет </w:t>
      </w:r>
      <w:r w:rsidR="00450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равление перед </w:t>
      </w:r>
      <w:r w:rsidR="006A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и </w:t>
      </w:r>
      <w:r w:rsidR="006A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</w:t>
      </w:r>
      <w:r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 Организации и других организаций;</w:t>
      </w:r>
    </w:p>
    <w:p w:rsidR="00495E18" w:rsidRPr="007C0C5C" w:rsidRDefault="00810DBA" w:rsidP="00810D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EB451D"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огласовывает решения </w:t>
      </w:r>
      <w:r w:rsidR="00450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равления</w:t>
      </w:r>
      <w:r w:rsidR="00EB451D"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представляет их </w:t>
      </w:r>
      <w:r w:rsidR="006A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</w:t>
      </w:r>
      <w:r w:rsidR="00EB451D"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елю и </w:t>
      </w:r>
      <w:r w:rsidR="006A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="00EB451D" w:rsidRPr="0081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95E18" w:rsidRPr="00810D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41A2" w:rsidRPr="00F641A2" w:rsidRDefault="00F641A2" w:rsidP="00F641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numPr>
          <w:ilvl w:val="0"/>
          <w:numId w:val="4"/>
        </w:numPr>
        <w:tabs>
          <w:tab w:val="left" w:pos="2127"/>
          <w:tab w:val="left" w:pos="5954"/>
          <w:tab w:val="left" w:pos="6379"/>
          <w:tab w:val="left" w:pos="72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ДИРЕКТОР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4.1. 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является единоличным исполнительным органом и осуществляет текущее руководство деятельностью Организации. </w:t>
      </w:r>
      <w:r w:rsidR="00E309E1" w:rsidRPr="00E3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назначается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елем Организации сроком на </w:t>
      </w:r>
      <w:r w:rsid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8D4DE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правом неоднократного переназначения.</w:t>
      </w:r>
      <w:r w:rsidR="00E3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4.2. 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 подотчетен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елю 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равлению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Организации: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и контролирует работу Организации;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обеспечивает выполнение решений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регулярно информирует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еля 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C0C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равление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о деятельности Организации;</w:t>
      </w:r>
    </w:p>
    <w:p w:rsidR="005B6791" w:rsidRPr="005B6791" w:rsidRDefault="005B6791" w:rsidP="005B67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решения и издает приказы по вопросам деятельности Организации;</w:t>
      </w:r>
    </w:p>
    <w:p w:rsidR="005B6791" w:rsidRDefault="005B6791" w:rsidP="005B67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распоряжается в пределах утвержденной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равлением сметы средствами Организации, заключает договоры, осуществляет другие юридические действия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5B6791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приобретает имущество и управляет им, открывает и закрывает счета в банках;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без доверенности действует от имени Организации, представляет ее во всех организациях, как на территории Российской Федерации, так и за рубежом;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представляет Организацию в органах государственной власти, перед всеми государственными учреждениями и общественными организациями;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представляет в регистрирующий орган ежегодный отчет о деятельности Организации, содержащий сведения, предусмотренные действующим законодательством Российской Федерации, в том числе, и о нарушениях требований законодательства, выявленных в результате проверок, проведенных налоговыми органами, и принятых мерах по их устранению;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осуществляет подготовку информационных материалов о деятельности Организации и обеспечивает доступ заинтересованных лиц к таким материалам в пределах, определенных настоящим Уставом и действующим законодательством Российской Федерации;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заключает договоры и совершает другие юридические действия от имени Организации, открывает и закрывает счета в банках, подписывает договоры, обязательства от имени Организации;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выдает доверенности на право представительства от имени Организации, в том числе доверенности с правом передоверия;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принимает решения, издает приказы и распоряжения по оперативным вопросам внутренней деятельности Организации, обязательные для всех сотрудников (работников) Организации;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утверждает правила, процедуры и другие внутренние документы Организации;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определяет по согласованию с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елем</w:t>
      </w:r>
      <w:r w:rsidR="00332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правлением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организационную структуру Организации, принимает на работу и увольняет с работы сотрудников; в порядке, установленном законодательством, поощряет работников Организации, а также налагает на них взыскания;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правила внутреннего трудового распорядка;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организует бухгалтерский учет и отчетность;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осуществляет мониторинг работ и сбор отчетов в рамках профинансированных Организацией программ;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решает вопросы финансовой и хозяйственной деятельности Организации;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готовит предложения по благотворительным программам Организации;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организует работу по осуществлению Организацией приносящий доход деятельности, соответствующей целям, для достижения которых она создана;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командирует сотрудников Организации по территории Российской Федерации и за ее пределы;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организует деятельность Организации, координирует и контролирует работу всех ее органов;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действует в рамках сметы расходов Организации;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несет в пределах своей компетенции персональную ответственность за использование средств и имущества Организации в соответствии с ее уставными целями и задачами;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 по согласованию с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елем Организации издает приказ о назначении руководителей филиалов и представительств и организует контроль за деятельностью филиалов и представительств Организации;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обеспечивает выполнение планов деятельности Организации.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Директора прекращается по решению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309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 случае:</w:t>
      </w:r>
    </w:p>
    <w:p w:rsidR="00F641A2" w:rsidRPr="00F641A2" w:rsidRDefault="00F641A2" w:rsidP="00F641A2">
      <w:pPr>
        <w:widowControl w:val="0"/>
        <w:numPr>
          <w:ilvl w:val="0"/>
          <w:numId w:val="1"/>
        </w:numPr>
        <w:tabs>
          <w:tab w:val="clear" w:pos="709"/>
          <w:tab w:val="num" w:pos="993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истечения срока полномочий с момента назначения;</w:t>
      </w:r>
    </w:p>
    <w:p w:rsidR="00F641A2" w:rsidRPr="00F641A2" w:rsidRDefault="00F641A2" w:rsidP="00F641A2">
      <w:pPr>
        <w:widowControl w:val="0"/>
        <w:numPr>
          <w:ilvl w:val="0"/>
          <w:numId w:val="1"/>
        </w:numPr>
        <w:tabs>
          <w:tab w:val="clear" w:pos="709"/>
          <w:tab w:val="num" w:pos="993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неоднократного нарушения Директором положений настоящего Устава;</w:t>
      </w:r>
    </w:p>
    <w:p w:rsidR="00F641A2" w:rsidRPr="00F641A2" w:rsidRDefault="00F641A2" w:rsidP="00F641A2">
      <w:pPr>
        <w:widowControl w:val="0"/>
        <w:numPr>
          <w:ilvl w:val="0"/>
          <w:numId w:val="1"/>
        </w:numPr>
        <w:tabs>
          <w:tab w:val="clear" w:pos="709"/>
          <w:tab w:val="num" w:pos="993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 Организации;</w:t>
      </w:r>
    </w:p>
    <w:p w:rsidR="00F641A2" w:rsidRPr="00F641A2" w:rsidRDefault="00F641A2" w:rsidP="00F641A2">
      <w:pPr>
        <w:widowControl w:val="0"/>
        <w:numPr>
          <w:ilvl w:val="0"/>
          <w:numId w:val="1"/>
        </w:numPr>
        <w:tabs>
          <w:tab w:val="clear" w:pos="709"/>
          <w:tab w:val="num" w:pos="993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собственному желанию.</w:t>
      </w:r>
    </w:p>
    <w:p w:rsidR="00F641A2" w:rsidRPr="00F641A2" w:rsidRDefault="00F641A2" w:rsidP="00F641A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ФИЛИАЛЫ, ПРЕДСТАВИТЕЛЬСТВА</w:t>
      </w:r>
    </w:p>
    <w:p w:rsidR="00F641A2" w:rsidRPr="00F641A2" w:rsidRDefault="00F641A2" w:rsidP="00F641A2">
      <w:pPr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5.1.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5.2.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Филиалом Организации является ее обособленное подразделение, расположенное вне места нахождения Организации и осуществляющее все ее функции или часть их, в том числе функции представительства.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5.3.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Представительством Организации является обособленное подразделение, которое расположено вне места нахождения Организации, представляет интересы Организации и осуществляет их защиту.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5.4.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 и представительство Организации не являются юридическими лицами, наделяются имуществом Организации и действуют на основании утвержденного ею положения. Имущество филиала или представительства учитывается на отдельном балансе и на балансе Организации.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 филиала и представительства назначаются Организацией и действуют на основании доверенности, выданной Организацией.</w:t>
      </w:r>
    </w:p>
    <w:p w:rsidR="00F641A2" w:rsidRPr="00F641A2" w:rsidRDefault="00F641A2" w:rsidP="00F641A2">
      <w:pPr>
        <w:numPr>
          <w:ilvl w:val="1"/>
          <w:numId w:val="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и представительство осуществляют деятельность от имени создавшей их Организации. Ответственность за деятельность своих филиала и представительства несет Организация.</w:t>
      </w:r>
    </w:p>
    <w:p w:rsidR="00F641A2" w:rsidRPr="00F641A2" w:rsidRDefault="00F641A2" w:rsidP="00F641A2">
      <w:pPr>
        <w:suppressAutoHyphens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ИМУЩЕСТВО. ИСТОЧНИКИ ЕГО ФОРМИРОВАНИЯ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Имущество, переданное Организации его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елем, является собственностью Организации.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6.2.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Учредитель не сохраняет прав на имущество, переданное им в собственность Организации.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6.3.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 и иное имущество. Организация может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иметь земельные участки в собственности или на ином праве в соответствии с законодательством Российской Федерации.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6.4.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Полученная прибыль не подлежит распределению в пользу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еля Организации.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6.5.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Источниками формирования имущества Организации являются: </w:t>
      </w:r>
    </w:p>
    <w:p w:rsidR="00F641A2" w:rsidRPr="00F641A2" w:rsidRDefault="00F641A2" w:rsidP="00F641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регулярные и единовременные поступления от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еля;</w:t>
      </w:r>
    </w:p>
    <w:p w:rsidR="00F641A2" w:rsidRPr="00F641A2" w:rsidRDefault="00F641A2" w:rsidP="00F641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добровольные имущественные взносы и пожертвования;</w:t>
      </w:r>
    </w:p>
    <w:p w:rsidR="00F641A2" w:rsidRPr="00F641A2" w:rsidRDefault="00F641A2" w:rsidP="00F641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выручка от реализации товаров, работ, услуг;</w:t>
      </w:r>
    </w:p>
    <w:p w:rsidR="00F641A2" w:rsidRPr="00F641A2" w:rsidRDefault="00F641A2" w:rsidP="00F641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дивиденды (доходы, проценты), получаемые по акциям, облигациям, другим ценным бумагам и вкладам;</w:t>
      </w:r>
    </w:p>
    <w:p w:rsidR="00F641A2" w:rsidRPr="00F641A2" w:rsidRDefault="00F641A2" w:rsidP="00F641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доходы, получаемые от собственности Организации;</w:t>
      </w:r>
    </w:p>
    <w:p w:rsidR="00F641A2" w:rsidRDefault="00F641A2" w:rsidP="00F641A2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другие не запрещенные законом поступления.</w:t>
      </w:r>
    </w:p>
    <w:p w:rsidR="00304CFD" w:rsidRDefault="00304CFD" w:rsidP="00304CFD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ДОКУМЕНТАЦИЯ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7.1.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ведет бухгалтерский учет и статистическую отчетность в порядке, установленном законодательством Российской Федерации.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7.2.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предоставляет информацию о своей деятельности органам государственной статистики и налоговым органам,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елю, и иным лицам в соответствии с законодательством Российской Федерации и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ельными документами.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7.3.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ежегодно размещает в информационно-телекоммуникационной сети "Интернет" или предоставляет средствам массовой информации для опубликования сообщение о продолжении своей деятельности.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7.4.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Ответственность за организацию, состояние и достоверность бухгалтерского учета в Организации, своевременное представление ежегодного отчета и другой финансовой отчетности в соответствующие органы, а также сведений о деятельности, представляемых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елем Организации кредиторам и средствам массовой информации, несет Директор Организации.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7.5.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хранит следующие документы: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Устав, изменения и дополнения, внесенные в Устав, зарегистрированные в установленном порядке, решение о создании, документы о государственной регистрации Организации;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документы, подтверждающие права Организации на имущество, находящееся на ее балансе;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внутренние документы Организации;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положение о филиалах и представительствах Организации;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годовые отчеты;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 бухгалтерского учета;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 бухгалтерской отчетности;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решения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еля;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заключения аудитора, государственных и муниципальных органов финансового контроля; </w:t>
      </w:r>
    </w:p>
    <w:p w:rsidR="00F641A2" w:rsidRPr="00F641A2" w:rsidRDefault="00F641A2" w:rsidP="00F641A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иные документы, предусмотренные федеральным законодательством;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иные документы, предусмотренные внутренними документами Организации, решениями </w:t>
      </w:r>
      <w:r w:rsidR="00E3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и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Директора.</w:t>
      </w:r>
    </w:p>
    <w:p w:rsid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Организации обязан обеспечить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елю </w:t>
      </w:r>
      <w:r w:rsidR="00E30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правлению 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доступ к указанным выше документам.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ВНЕСЕНИЕ ИЗМЕНЕНИЙ В УСТАВ.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РЕОРГАНИЗАЦИЯ И ЛИКВИДАЦИЯ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в Устав вносятся по решению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309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8.2.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в Уставе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:rsidR="00F641A2" w:rsidRPr="00F641A2" w:rsidRDefault="00F641A2" w:rsidP="00F641A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8.3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Организация может быть реорганизована в порядке, предусмотренном Гражданским </w:t>
      </w:r>
      <w:hyperlink r:id="rId8" w:tooltip="&quot;Гражданский кодекс Российской Федерации (часть первая)&quot; от 30.11.1994 N 51-ФЗ (ред. от 30.11.2011)" w:history="1">
        <w:r w:rsidRPr="00F641A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Федеральным законом «О некоммерческих организациях» и другими федеральными </w:t>
      </w:r>
      <w:hyperlink r:id="rId9" w:tooltip="Ссылка на список документов: Федеральный закон от 21.07.2007 N 185-ФЗ (ред. от 30.11.2011) &quot;О Фонде содействия реформированию жилищно-коммунального хозяйства&quot; (с изм. и доп., вступающими в силу с 01.01.2012) --------------------  Федеральный закон от 23.12.200" w:history="1">
        <w:r w:rsidRPr="00F641A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законами</w:t>
        </w:r>
      </w:hyperlink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Реорганизация некоммерческой организации может быть осуществлена в форме слияния, присоединения, разделения, выделения и преобразования.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8.4.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вправе преобразоваться в Фонд по решению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еля Организации.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8.5.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 При реорганизации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8.6.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может быть ликвидирована добровольно в порядке, установленном Гражданским Кодексом Российской Федерации, с учетом требований Федерального закона «О некоммерческих организациях».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8.7.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может быть ликвидирована по решению </w:t>
      </w:r>
      <w:r w:rsidR="00450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309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основаниям, предусмотренным Гражданским кодексом Российской Федерации.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8.8.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ликвидации Организации оставшееся после удовлетворения требований кредиторов имущество, если иное не установлено Федеральным законом «О некоммерческих организациях» и иными федеральными законами, направляется на цели, в интересах которых она была создана, и (или) на благотворительные цели.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8.9.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случае, если использование имущества ликвидируемой Организации в соответствии с ее </w:t>
      </w:r>
      <w:r w:rsidR="006A23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ельными документами не представляется возможным, оно обращается в доход государства. </w:t>
      </w:r>
    </w:p>
    <w:p w:rsidR="00F641A2" w:rsidRPr="00F641A2" w:rsidRDefault="00F641A2" w:rsidP="00F641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4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8.10.</w:t>
      </w:r>
      <w:r w:rsidRPr="00F64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Ликвидация Организации считается завершенной, а некоммерческая организация - прекратившей существование после внесения об этом записи в единый государственный реестр юридических лиц.</w:t>
      </w:r>
    </w:p>
    <w:p w:rsidR="007C480A" w:rsidRPr="00F641A2" w:rsidRDefault="007C480A" w:rsidP="00F641A2"/>
    <w:sectPr w:rsidR="007C480A" w:rsidRPr="00F641A2" w:rsidSect="00631C51">
      <w:footerReference w:type="even" r:id="rId10"/>
      <w:footerReference w:type="default" r:id="rId11"/>
      <w:footerReference w:type="first" r:id="rId12"/>
      <w:pgSz w:w="11906" w:h="16838"/>
      <w:pgMar w:top="993" w:right="1134" w:bottom="1418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0C" w:rsidRDefault="007477CA">
      <w:pPr>
        <w:spacing w:after="0" w:line="240" w:lineRule="auto"/>
      </w:pPr>
      <w:r>
        <w:separator/>
      </w:r>
    </w:p>
  </w:endnote>
  <w:endnote w:type="continuationSeparator" w:id="0">
    <w:p w:rsidR="00BE000C" w:rsidRDefault="0074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01" w:rsidRDefault="009217C8" w:rsidP="002A087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7701" w:rsidRDefault="00621AD9" w:rsidP="002A087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01" w:rsidRDefault="009217C8" w:rsidP="002A0874">
    <w:pPr>
      <w:pStyle w:val="a4"/>
      <w:framePr w:wrap="around" w:vAnchor="text" w:hAnchor="page" w:x="6106" w:y="26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1AD9">
      <w:rPr>
        <w:rStyle w:val="a3"/>
        <w:noProof/>
      </w:rPr>
      <w:t>12</w:t>
    </w:r>
    <w:r>
      <w:rPr>
        <w:rStyle w:val="a3"/>
      </w:rPr>
      <w:fldChar w:fldCharType="end"/>
    </w:r>
  </w:p>
  <w:p w:rsidR="00797701" w:rsidRDefault="00621AD9" w:rsidP="002A087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01" w:rsidRDefault="00621AD9">
    <w:pPr>
      <w:pStyle w:val="a4"/>
      <w:jc w:val="center"/>
    </w:pPr>
  </w:p>
  <w:p w:rsidR="00797701" w:rsidRDefault="00621A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0C" w:rsidRDefault="007477CA">
      <w:pPr>
        <w:spacing w:after="0" w:line="240" w:lineRule="auto"/>
      </w:pPr>
      <w:r>
        <w:separator/>
      </w:r>
    </w:p>
  </w:footnote>
  <w:footnote w:type="continuationSeparator" w:id="0">
    <w:p w:rsidR="00BE000C" w:rsidRDefault="0074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A84"/>
    <w:multiLevelType w:val="multilevel"/>
    <w:tmpl w:val="1626F8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190F1B"/>
    <w:multiLevelType w:val="hybridMultilevel"/>
    <w:tmpl w:val="FC004F1A"/>
    <w:lvl w:ilvl="0" w:tplc="FF8C22C4">
      <w:start w:val="1"/>
      <w:numFmt w:val="bullet"/>
      <w:suff w:val="spac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39324E"/>
    <w:multiLevelType w:val="hybridMultilevel"/>
    <w:tmpl w:val="5094D6DC"/>
    <w:lvl w:ilvl="0" w:tplc="FF8C22C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293B29"/>
    <w:multiLevelType w:val="singleLevel"/>
    <w:tmpl w:val="5B88F310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i w:val="0"/>
      </w:rPr>
    </w:lvl>
  </w:abstractNum>
  <w:abstractNum w:abstractNumId="4" w15:restartNumberingAfterBreak="0">
    <w:nsid w:val="6C7D3C58"/>
    <w:multiLevelType w:val="multilevel"/>
    <w:tmpl w:val="48E6F0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4F35169"/>
    <w:multiLevelType w:val="multilevel"/>
    <w:tmpl w:val="D58CFC5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 w15:restartNumberingAfterBreak="0">
    <w:nsid w:val="7C2162C9"/>
    <w:multiLevelType w:val="hybridMultilevel"/>
    <w:tmpl w:val="FC34E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8"/>
    <w:rsid w:val="00000B19"/>
    <w:rsid w:val="000458C2"/>
    <w:rsid w:val="00063BAE"/>
    <w:rsid w:val="0010058C"/>
    <w:rsid w:val="00101EFA"/>
    <w:rsid w:val="0013638F"/>
    <w:rsid w:val="001408AF"/>
    <w:rsid w:val="00197780"/>
    <w:rsid w:val="001C0E86"/>
    <w:rsid w:val="00250338"/>
    <w:rsid w:val="00260321"/>
    <w:rsid w:val="002637C3"/>
    <w:rsid w:val="002F1228"/>
    <w:rsid w:val="00304CFD"/>
    <w:rsid w:val="0032526B"/>
    <w:rsid w:val="00332D14"/>
    <w:rsid w:val="003525A8"/>
    <w:rsid w:val="003C055F"/>
    <w:rsid w:val="003F1ED6"/>
    <w:rsid w:val="0042020B"/>
    <w:rsid w:val="004507BF"/>
    <w:rsid w:val="0047735C"/>
    <w:rsid w:val="00495E18"/>
    <w:rsid w:val="004D5DD6"/>
    <w:rsid w:val="00505388"/>
    <w:rsid w:val="00562907"/>
    <w:rsid w:val="00573F58"/>
    <w:rsid w:val="005B6791"/>
    <w:rsid w:val="005F2E96"/>
    <w:rsid w:val="00620A85"/>
    <w:rsid w:val="00621AD9"/>
    <w:rsid w:val="006342D7"/>
    <w:rsid w:val="00684241"/>
    <w:rsid w:val="006A2309"/>
    <w:rsid w:val="006A334F"/>
    <w:rsid w:val="007165D5"/>
    <w:rsid w:val="007477CA"/>
    <w:rsid w:val="007C0C5C"/>
    <w:rsid w:val="007C480A"/>
    <w:rsid w:val="007F4483"/>
    <w:rsid w:val="00810DBA"/>
    <w:rsid w:val="008D4DE2"/>
    <w:rsid w:val="008F6A9C"/>
    <w:rsid w:val="009138A2"/>
    <w:rsid w:val="009217C8"/>
    <w:rsid w:val="00AA56B2"/>
    <w:rsid w:val="00AF1D2F"/>
    <w:rsid w:val="00B11FF5"/>
    <w:rsid w:val="00B403AB"/>
    <w:rsid w:val="00B7432E"/>
    <w:rsid w:val="00B85188"/>
    <w:rsid w:val="00BC3857"/>
    <w:rsid w:val="00BE000C"/>
    <w:rsid w:val="00BE5048"/>
    <w:rsid w:val="00C0321F"/>
    <w:rsid w:val="00CC6B05"/>
    <w:rsid w:val="00D03C78"/>
    <w:rsid w:val="00D67AA2"/>
    <w:rsid w:val="00D803E4"/>
    <w:rsid w:val="00DB6D88"/>
    <w:rsid w:val="00DE7B6A"/>
    <w:rsid w:val="00E309E1"/>
    <w:rsid w:val="00E626CB"/>
    <w:rsid w:val="00E71D47"/>
    <w:rsid w:val="00EB451D"/>
    <w:rsid w:val="00F641A2"/>
    <w:rsid w:val="00F82BA3"/>
    <w:rsid w:val="00FB6C17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2B9F"/>
  <w15:chartTrackingRefBased/>
  <w15:docId w15:val="{A6C35C22-1FC9-40F8-9A28-8ECF6756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41A2"/>
  </w:style>
  <w:style w:type="paragraph" w:styleId="a4">
    <w:name w:val="footer"/>
    <w:basedOn w:val="a"/>
    <w:link w:val="a5"/>
    <w:uiPriority w:val="99"/>
    <w:rsid w:val="00F641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641A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F6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1A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1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264B9F8BB78E1E17892D3D579A051EF80442191BDD489FC26F0BB349C40B053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EFC61ABAEAA812F6857BE83540941B38C4BA503ABA394627CA95DA79B3753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1FB1-35C9-49BF-A815-112F87C7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Епифановская</dc:creator>
  <cp:keywords/>
  <dc:description/>
  <cp:lastModifiedBy>Татьяна Епифановская</cp:lastModifiedBy>
  <cp:revision>6</cp:revision>
  <cp:lastPrinted>2019-11-01T10:42:00Z</cp:lastPrinted>
  <dcterms:created xsi:type="dcterms:W3CDTF">2020-01-15T14:10:00Z</dcterms:created>
  <dcterms:modified xsi:type="dcterms:W3CDTF">2020-01-15T14:24:00Z</dcterms:modified>
</cp:coreProperties>
</file>